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136" w:rsidRDefault="00290136" w:rsidP="002901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SUMMARY OF </w:t>
      </w:r>
      <w:r w:rsidR="00793EED">
        <w:rPr>
          <w:rFonts w:ascii="Times New Roman" w:hAnsi="Times New Roman" w:cs="Times New Roman"/>
          <w:b/>
          <w:sz w:val="28"/>
          <w:szCs w:val="28"/>
        </w:rPr>
        <w:t>HISTOR</w:t>
      </w:r>
      <w:r>
        <w:rPr>
          <w:rFonts w:ascii="Times New Roman" w:hAnsi="Times New Roman" w:cs="Times New Roman"/>
          <w:b/>
          <w:sz w:val="28"/>
          <w:szCs w:val="28"/>
        </w:rPr>
        <w:t xml:space="preserve">Y OF 1998 </w:t>
      </w:r>
      <w:r w:rsidR="009A24FA" w:rsidRPr="00FC6570">
        <w:rPr>
          <w:rFonts w:ascii="Times New Roman" w:hAnsi="Times New Roman" w:cs="Times New Roman"/>
          <w:b/>
          <w:sz w:val="28"/>
          <w:szCs w:val="28"/>
        </w:rPr>
        <w:t>RED MEAT</w:t>
      </w:r>
    </w:p>
    <w:p w:rsidR="005F5B02" w:rsidRPr="00FC6570" w:rsidRDefault="00290136" w:rsidP="002901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ORGANISATIONAL</w:t>
      </w:r>
      <w:r w:rsidR="006939FA" w:rsidRPr="00FC6570">
        <w:rPr>
          <w:rFonts w:ascii="Times New Roman" w:hAnsi="Times New Roman" w:cs="Times New Roman"/>
          <w:b/>
          <w:sz w:val="28"/>
          <w:szCs w:val="28"/>
        </w:rPr>
        <w:t xml:space="preserve"> </w:t>
      </w:r>
      <w:r>
        <w:rPr>
          <w:rFonts w:ascii="Times New Roman" w:hAnsi="Times New Roman" w:cs="Times New Roman"/>
          <w:b/>
          <w:sz w:val="28"/>
          <w:szCs w:val="28"/>
        </w:rPr>
        <w:t>RESTRUCTURE</w:t>
      </w:r>
    </w:p>
    <w:p w:rsidR="006939FA" w:rsidRPr="007C70EE" w:rsidRDefault="006939FA" w:rsidP="0052111E">
      <w:pPr>
        <w:spacing w:after="0" w:line="240" w:lineRule="auto"/>
        <w:jc w:val="both"/>
        <w:rPr>
          <w:rFonts w:ascii="Times New Roman" w:hAnsi="Times New Roman" w:cs="Times New Roman"/>
          <w:sz w:val="24"/>
          <w:szCs w:val="24"/>
        </w:rPr>
      </w:pPr>
    </w:p>
    <w:p w:rsidR="0052111E" w:rsidRPr="007C70EE" w:rsidRDefault="0052111E" w:rsidP="0052111E">
      <w:pPr>
        <w:spacing w:after="0" w:line="240" w:lineRule="auto"/>
        <w:jc w:val="both"/>
        <w:rPr>
          <w:rFonts w:ascii="Times New Roman" w:hAnsi="Times New Roman" w:cs="Times New Roman"/>
          <w:sz w:val="24"/>
          <w:szCs w:val="24"/>
        </w:rPr>
      </w:pPr>
    </w:p>
    <w:p w:rsidR="002D6DAA" w:rsidRPr="007C70EE" w:rsidRDefault="002D6DAA" w:rsidP="002D6DAA">
      <w:pPr>
        <w:spacing w:before="240" w:after="0"/>
        <w:jc w:val="both"/>
        <w:rPr>
          <w:rFonts w:ascii="Times New Roman" w:hAnsi="Times New Roman" w:cs="Times New Roman"/>
          <w:sz w:val="24"/>
          <w:szCs w:val="24"/>
        </w:rPr>
      </w:pPr>
      <w:r w:rsidRPr="007C70EE">
        <w:rPr>
          <w:rFonts w:ascii="Times New Roman" w:hAnsi="Times New Roman" w:cs="Times New Roman"/>
          <w:sz w:val="24"/>
          <w:szCs w:val="24"/>
        </w:rPr>
        <w:t>The 1998 industry restructure arrangements were designed to:</w:t>
      </w:r>
    </w:p>
    <w:p w:rsidR="002D6DAA" w:rsidRPr="007C70EE" w:rsidRDefault="002D6DAA" w:rsidP="005B7C50">
      <w:pPr>
        <w:pStyle w:val="ListParagraph"/>
        <w:numPr>
          <w:ilvl w:val="0"/>
          <w:numId w:val="15"/>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provide industry with greater responsibility to run its affairs and to move it towards a less Government regulated environment;</w:t>
      </w:r>
    </w:p>
    <w:p w:rsidR="002D6DAA" w:rsidRDefault="002D6DAA" w:rsidP="005B7C50">
      <w:pPr>
        <w:pStyle w:val="ListParagraph"/>
        <w:numPr>
          <w:ilvl w:val="0"/>
          <w:numId w:val="15"/>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to enable collectively funded meat and livestock industry programs to be delivered more effectively;</w:t>
      </w:r>
    </w:p>
    <w:p w:rsidR="002D6DAA" w:rsidRPr="007C70EE" w:rsidRDefault="002D6DAA" w:rsidP="005B7C50">
      <w:pPr>
        <w:pStyle w:val="ListParagraph"/>
        <w:numPr>
          <w:ilvl w:val="0"/>
          <w:numId w:val="15"/>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to facilitate a more internationally competitive red meat industry in Australia.</w:t>
      </w:r>
    </w:p>
    <w:p w:rsidR="00923DEE" w:rsidRPr="007C70EE" w:rsidRDefault="00923DEE" w:rsidP="00923DEE">
      <w:pPr>
        <w:spacing w:before="240" w:after="0" w:line="288" w:lineRule="auto"/>
        <w:jc w:val="both"/>
        <w:rPr>
          <w:rFonts w:ascii="Times New Roman" w:hAnsi="Times New Roman" w:cs="Times New Roman"/>
          <w:i/>
          <w:sz w:val="24"/>
          <w:szCs w:val="24"/>
          <w:u w:val="single"/>
        </w:rPr>
      </w:pPr>
      <w:r w:rsidRPr="007C70EE">
        <w:rPr>
          <w:rFonts w:ascii="Times New Roman" w:hAnsi="Times New Roman" w:cs="Times New Roman"/>
          <w:i/>
          <w:sz w:val="24"/>
          <w:szCs w:val="24"/>
          <w:u w:val="single"/>
        </w:rPr>
        <w:t>Ownership and Accountability</w:t>
      </w:r>
    </w:p>
    <w:p w:rsidR="00923DEE" w:rsidRPr="007C70EE" w:rsidRDefault="00923DEE" w:rsidP="00923DEE">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The 1996 Steering Committee recommended that the proposed new organisations needed to be accountable to ensure that the levy payers felt that they had ownership of its operations.  </w:t>
      </w:r>
    </w:p>
    <w:p w:rsidR="00923DEE" w:rsidRPr="007C70EE" w:rsidRDefault="00923DEE" w:rsidP="00923DEE">
      <w:pPr>
        <w:pStyle w:val="Heading3"/>
        <w:keepNext w:val="0"/>
        <w:keepLines w:val="0"/>
        <w:rPr>
          <w:rFonts w:ascii="Times New Roman" w:hAnsi="Times New Roman" w:cs="Times New Roman"/>
          <w:b w:val="0"/>
          <w:i/>
          <w:color w:val="auto"/>
          <w:sz w:val="24"/>
          <w:szCs w:val="24"/>
          <w:u w:val="single"/>
        </w:rPr>
      </w:pPr>
      <w:bookmarkStart w:id="0" w:name="_Toc301529022"/>
      <w:r w:rsidRPr="007C70EE">
        <w:rPr>
          <w:rFonts w:ascii="Times New Roman" w:hAnsi="Times New Roman" w:cs="Times New Roman"/>
          <w:b w:val="0"/>
          <w:i/>
          <w:color w:val="auto"/>
          <w:sz w:val="24"/>
          <w:szCs w:val="24"/>
          <w:u w:val="single"/>
        </w:rPr>
        <w:t>Product Specific Corporations</w:t>
      </w:r>
      <w:bookmarkEnd w:id="0"/>
    </w:p>
    <w:p w:rsidR="00923DEE" w:rsidRPr="00E232C9" w:rsidRDefault="00923DEE" w:rsidP="00E232C9">
      <w:pPr>
        <w:spacing w:before="240" w:line="288" w:lineRule="auto"/>
        <w:jc w:val="both"/>
        <w:rPr>
          <w:rFonts w:ascii="Times New Roman" w:hAnsi="Times New Roman" w:cs="Times New Roman"/>
          <w:sz w:val="24"/>
          <w:szCs w:val="24"/>
        </w:rPr>
      </w:pPr>
      <w:r w:rsidRPr="00E232C9">
        <w:rPr>
          <w:rFonts w:ascii="Times New Roman" w:hAnsi="Times New Roman" w:cs="Times New Roman"/>
          <w:sz w:val="24"/>
          <w:szCs w:val="24"/>
        </w:rPr>
        <w:t xml:space="preserve">The 1996 Steering Committee and Task Force recommended that two product specific separate beef and sheep meat specie split statutory funded corporations be established.  </w:t>
      </w:r>
      <w:r w:rsidR="00E232C9">
        <w:rPr>
          <w:rFonts w:ascii="Times New Roman" w:hAnsi="Times New Roman" w:cs="Times New Roman"/>
          <w:sz w:val="24"/>
          <w:szCs w:val="24"/>
        </w:rPr>
        <w:t>This recommendation was ignored.</w:t>
      </w:r>
    </w:p>
    <w:p w:rsidR="005B7C50" w:rsidRPr="00E232C9" w:rsidRDefault="00923DEE" w:rsidP="00E232C9">
      <w:pPr>
        <w:spacing w:before="240" w:line="288" w:lineRule="auto"/>
        <w:jc w:val="both"/>
        <w:rPr>
          <w:rFonts w:ascii="Times New Roman" w:hAnsi="Times New Roman" w:cs="Times New Roman"/>
          <w:sz w:val="24"/>
          <w:szCs w:val="24"/>
        </w:rPr>
      </w:pPr>
      <w:r w:rsidRPr="00E232C9">
        <w:rPr>
          <w:rFonts w:ascii="Times New Roman" w:hAnsi="Times New Roman" w:cs="Times New Roman"/>
          <w:sz w:val="24"/>
          <w:szCs w:val="24"/>
        </w:rPr>
        <w:t>In 1996 there were over 170 million head of sheep in Australia and there are now less than 70 million head</w:t>
      </w:r>
      <w:r w:rsidR="00E232C9">
        <w:rPr>
          <w:rFonts w:ascii="Times New Roman" w:hAnsi="Times New Roman" w:cs="Times New Roman"/>
          <w:sz w:val="24"/>
          <w:szCs w:val="24"/>
        </w:rPr>
        <w:t>.</w:t>
      </w:r>
    </w:p>
    <w:p w:rsidR="00923DEE" w:rsidRDefault="00E232C9" w:rsidP="00E232C9">
      <w:pPr>
        <w:spacing w:before="240" w:line="288" w:lineRule="auto"/>
        <w:jc w:val="both"/>
        <w:rPr>
          <w:rFonts w:ascii="Times New Roman" w:hAnsi="Times New Roman" w:cs="Times New Roman"/>
          <w:sz w:val="24"/>
          <w:szCs w:val="24"/>
        </w:rPr>
      </w:pPr>
      <w:r>
        <w:rPr>
          <w:rFonts w:ascii="Times New Roman" w:hAnsi="Times New Roman" w:cs="Times New Roman"/>
          <w:sz w:val="24"/>
          <w:szCs w:val="24"/>
        </w:rPr>
        <w:t>There are about 120 thousand red meat producer enterprises in Australia and only 6,690 or 5.5% of these are mixed sheep and beef farming enterprises.</w:t>
      </w:r>
    </w:p>
    <w:p w:rsidR="00E232C9" w:rsidRPr="00E232C9" w:rsidRDefault="00E232C9" w:rsidP="00E232C9">
      <w:pPr>
        <w:spacing w:before="240" w:line="288" w:lineRule="auto"/>
        <w:jc w:val="both"/>
        <w:rPr>
          <w:rFonts w:ascii="Times New Roman" w:hAnsi="Times New Roman" w:cs="Times New Roman"/>
          <w:sz w:val="24"/>
          <w:szCs w:val="24"/>
        </w:rPr>
      </w:pPr>
      <w:r>
        <w:rPr>
          <w:rFonts w:ascii="Times New Roman" w:hAnsi="Times New Roman" w:cs="Times New Roman"/>
          <w:sz w:val="24"/>
          <w:szCs w:val="24"/>
        </w:rPr>
        <w:t>There are many in the sheep and cattle industry who believe that their interests would be better served through a separate specie corporations.</w:t>
      </w:r>
    </w:p>
    <w:p w:rsidR="00923DEE" w:rsidRPr="007C70EE" w:rsidRDefault="00923DEE" w:rsidP="00923DEE">
      <w:pPr>
        <w:spacing w:before="240" w:after="0" w:line="288" w:lineRule="auto"/>
        <w:jc w:val="both"/>
        <w:rPr>
          <w:rFonts w:ascii="Times New Roman" w:hAnsi="Times New Roman" w:cs="Times New Roman"/>
          <w:b/>
          <w:i/>
          <w:sz w:val="24"/>
          <w:szCs w:val="24"/>
          <w:u w:val="single"/>
        </w:rPr>
      </w:pPr>
      <w:bookmarkStart w:id="1" w:name="_Toc301529023"/>
      <w:r w:rsidRPr="007C70EE">
        <w:rPr>
          <w:rFonts w:ascii="Times New Roman" w:hAnsi="Times New Roman" w:cs="Times New Roman"/>
          <w:i/>
          <w:sz w:val="24"/>
          <w:szCs w:val="24"/>
          <w:u w:val="single"/>
        </w:rPr>
        <w:t>Producer/Processor Split</w:t>
      </w:r>
      <w:bookmarkEnd w:id="1"/>
    </w:p>
    <w:p w:rsidR="00923DEE" w:rsidRDefault="00923DEE" w:rsidP="00923DEE">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The 1998 Red Meat Industry Restructure proceeded on the basis of separate producer corporation (MLA) and processor corporation (AMPC) because it was the considered that the interests of the processors and producers were often in conflict and the processors often did not support many of the collective levy funding activities proposed by the producers.</w:t>
      </w:r>
    </w:p>
    <w:p w:rsidR="002F5E17" w:rsidRPr="007C70EE" w:rsidRDefault="00923DEE" w:rsidP="00923DEE">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lastRenderedPageBreak/>
        <w:t xml:space="preserve">There are many processors and producers who believe that the question of split processor and producer corporations should be revisited.  </w:t>
      </w:r>
    </w:p>
    <w:p w:rsidR="00A36F76" w:rsidRPr="00A36F76" w:rsidRDefault="00A36F76" w:rsidP="001D02E0">
      <w:pPr>
        <w:pStyle w:val="StyleHeading2Before18ptAfter18pt"/>
        <w:spacing w:before="0" w:after="0" w:line="288" w:lineRule="auto"/>
        <w:rPr>
          <w:b w:val="0"/>
        </w:rPr>
      </w:pPr>
      <w:bookmarkStart w:id="2" w:name="_Toc301529018"/>
    </w:p>
    <w:bookmarkEnd w:id="2"/>
    <w:p w:rsidR="00C06212" w:rsidRPr="007C70EE" w:rsidRDefault="000C15B1" w:rsidP="001D02E0">
      <w:pPr>
        <w:spacing w:after="0" w:line="288" w:lineRule="auto"/>
        <w:jc w:val="both"/>
        <w:rPr>
          <w:rFonts w:ascii="Times New Roman" w:hAnsi="Times New Roman" w:cs="Times New Roman"/>
          <w:b/>
          <w:sz w:val="24"/>
          <w:szCs w:val="24"/>
        </w:rPr>
      </w:pPr>
      <w:r>
        <w:rPr>
          <w:rFonts w:ascii="Times New Roman" w:hAnsi="Times New Roman" w:cs="Times New Roman"/>
          <w:b/>
          <w:sz w:val="24"/>
          <w:szCs w:val="24"/>
        </w:rPr>
        <w:t>2</w:t>
      </w:r>
      <w:r w:rsidR="00E232C9">
        <w:rPr>
          <w:rFonts w:ascii="Times New Roman" w:hAnsi="Times New Roman" w:cs="Times New Roman"/>
          <w:b/>
          <w:sz w:val="24"/>
          <w:szCs w:val="24"/>
        </w:rPr>
        <w:t xml:space="preserve">.  </w:t>
      </w:r>
      <w:r w:rsidR="00C06212" w:rsidRPr="007C70EE">
        <w:rPr>
          <w:rFonts w:ascii="Times New Roman" w:hAnsi="Times New Roman" w:cs="Times New Roman"/>
          <w:b/>
          <w:sz w:val="24"/>
          <w:szCs w:val="24"/>
        </w:rPr>
        <w:t>Operational Changes to the Red Meat Industry</w:t>
      </w:r>
      <w:r>
        <w:rPr>
          <w:rFonts w:ascii="Times New Roman" w:hAnsi="Times New Roman" w:cs="Times New Roman"/>
          <w:b/>
          <w:sz w:val="24"/>
          <w:szCs w:val="24"/>
        </w:rPr>
        <w:t xml:space="preserve"> Since 1998</w:t>
      </w:r>
    </w:p>
    <w:p w:rsidR="00C06212" w:rsidRPr="007C70EE" w:rsidRDefault="00D80523" w:rsidP="00C06212">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Since the current Red Meat Industry Organisations </w:t>
      </w:r>
      <w:r w:rsidR="002E54A7">
        <w:rPr>
          <w:rFonts w:ascii="Times New Roman" w:hAnsi="Times New Roman" w:cs="Times New Roman"/>
          <w:sz w:val="24"/>
          <w:szCs w:val="24"/>
        </w:rPr>
        <w:t>were</w:t>
      </w:r>
      <w:r w:rsidRPr="007C70EE">
        <w:rPr>
          <w:rFonts w:ascii="Times New Roman" w:hAnsi="Times New Roman" w:cs="Times New Roman"/>
          <w:sz w:val="24"/>
          <w:szCs w:val="24"/>
        </w:rPr>
        <w:t xml:space="preserve"> put in place </w:t>
      </w:r>
      <w:r w:rsidR="002E54A7">
        <w:rPr>
          <w:rFonts w:ascii="Times New Roman" w:hAnsi="Times New Roman" w:cs="Times New Roman"/>
          <w:sz w:val="24"/>
          <w:szCs w:val="24"/>
        </w:rPr>
        <w:t xml:space="preserve">fourteen years ago </w:t>
      </w:r>
      <w:r w:rsidRPr="007C70EE">
        <w:rPr>
          <w:rFonts w:ascii="Times New Roman" w:hAnsi="Times New Roman" w:cs="Times New Roman"/>
          <w:sz w:val="24"/>
          <w:szCs w:val="24"/>
        </w:rPr>
        <w:t xml:space="preserve">there have been fundamental changes to </w:t>
      </w:r>
      <w:r w:rsidR="00B2720A">
        <w:rPr>
          <w:rFonts w:ascii="Times New Roman" w:hAnsi="Times New Roman" w:cs="Times New Roman"/>
          <w:sz w:val="24"/>
          <w:szCs w:val="24"/>
        </w:rPr>
        <w:t xml:space="preserve">the operational </w:t>
      </w:r>
      <w:r w:rsidRPr="007C70EE">
        <w:rPr>
          <w:rFonts w:ascii="Times New Roman" w:hAnsi="Times New Roman" w:cs="Times New Roman"/>
          <w:sz w:val="24"/>
          <w:szCs w:val="24"/>
        </w:rPr>
        <w:t xml:space="preserve">structure of the </w:t>
      </w:r>
      <w:r w:rsidR="004635A7" w:rsidRPr="007C70EE">
        <w:rPr>
          <w:rFonts w:ascii="Times New Roman" w:hAnsi="Times New Roman" w:cs="Times New Roman"/>
          <w:sz w:val="24"/>
          <w:szCs w:val="24"/>
        </w:rPr>
        <w:t>Australian Red Meat Industry</w:t>
      </w:r>
      <w:r w:rsidR="00C06212" w:rsidRPr="007C70EE">
        <w:rPr>
          <w:rFonts w:ascii="Times New Roman" w:hAnsi="Times New Roman" w:cs="Times New Roman"/>
          <w:sz w:val="24"/>
          <w:szCs w:val="24"/>
        </w:rPr>
        <w:t>:</w:t>
      </w:r>
    </w:p>
    <w:p w:rsidR="00C06212" w:rsidRPr="007C70EE"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in early 1996 the </w:t>
      </w:r>
      <w:r w:rsidRPr="007C70EE">
        <w:rPr>
          <w:rFonts w:ascii="Times New Roman" w:hAnsi="Times New Roman" w:cs="Times New Roman"/>
          <w:sz w:val="24"/>
          <w:szCs w:val="24"/>
          <w:u w:val="single"/>
        </w:rPr>
        <w:t>largest five</w:t>
      </w:r>
      <w:r w:rsidRPr="007C70EE">
        <w:rPr>
          <w:rFonts w:ascii="Times New Roman" w:hAnsi="Times New Roman" w:cs="Times New Roman"/>
          <w:sz w:val="24"/>
          <w:szCs w:val="24"/>
        </w:rPr>
        <w:t xml:space="preserve"> processing companies in Australia processed 28% of the national cattle killed and the </w:t>
      </w:r>
      <w:r w:rsidRPr="007C70EE">
        <w:rPr>
          <w:rFonts w:ascii="Times New Roman" w:hAnsi="Times New Roman" w:cs="Times New Roman"/>
          <w:sz w:val="24"/>
          <w:szCs w:val="24"/>
          <w:u w:val="single"/>
        </w:rPr>
        <w:t>largest five</w:t>
      </w:r>
      <w:r w:rsidRPr="007C70EE">
        <w:rPr>
          <w:rFonts w:ascii="Times New Roman" w:hAnsi="Times New Roman" w:cs="Times New Roman"/>
          <w:sz w:val="24"/>
          <w:szCs w:val="24"/>
        </w:rPr>
        <w:t xml:space="preserve"> sheep processors sees 38% of the national sheep kill.  </w:t>
      </w:r>
    </w:p>
    <w:p w:rsidR="00C06212" w:rsidRPr="007C70EE"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in 2011 the </w:t>
      </w:r>
      <w:r w:rsidRPr="007C70EE">
        <w:rPr>
          <w:rFonts w:ascii="Times New Roman" w:hAnsi="Times New Roman" w:cs="Times New Roman"/>
          <w:sz w:val="24"/>
          <w:szCs w:val="24"/>
          <w:u w:val="single"/>
        </w:rPr>
        <w:t>three largest</w:t>
      </w:r>
      <w:r w:rsidRPr="007C70EE">
        <w:rPr>
          <w:rFonts w:ascii="Times New Roman" w:hAnsi="Times New Roman" w:cs="Times New Roman"/>
          <w:sz w:val="24"/>
          <w:szCs w:val="24"/>
        </w:rPr>
        <w:t xml:space="preserve"> red meat processing companies in Australia account</w:t>
      </w:r>
      <w:r w:rsidR="002E54A7">
        <w:rPr>
          <w:rFonts w:ascii="Times New Roman" w:hAnsi="Times New Roman" w:cs="Times New Roman"/>
          <w:sz w:val="24"/>
          <w:szCs w:val="24"/>
        </w:rPr>
        <w:t>ed</w:t>
      </w:r>
      <w:r w:rsidRPr="007C70EE">
        <w:rPr>
          <w:rFonts w:ascii="Times New Roman" w:hAnsi="Times New Roman" w:cs="Times New Roman"/>
          <w:sz w:val="24"/>
          <w:szCs w:val="24"/>
        </w:rPr>
        <w:t xml:space="preserve"> for over 46% of the national </w:t>
      </w:r>
      <w:r w:rsidRPr="007C70EE">
        <w:rPr>
          <w:rFonts w:ascii="Times New Roman" w:hAnsi="Times New Roman" w:cs="Times New Roman"/>
          <w:sz w:val="24"/>
          <w:szCs w:val="24"/>
          <w:u w:val="single"/>
        </w:rPr>
        <w:t>sheep and cattle</w:t>
      </w:r>
      <w:r w:rsidRPr="007C70EE">
        <w:rPr>
          <w:rFonts w:ascii="Times New Roman" w:hAnsi="Times New Roman" w:cs="Times New Roman"/>
          <w:sz w:val="24"/>
          <w:szCs w:val="24"/>
        </w:rPr>
        <w:t xml:space="preserve"> killed despite, the fact that sheep kill ha</w:t>
      </w:r>
      <w:r w:rsidR="002E54A7">
        <w:rPr>
          <w:rFonts w:ascii="Times New Roman" w:hAnsi="Times New Roman" w:cs="Times New Roman"/>
          <w:sz w:val="24"/>
          <w:szCs w:val="24"/>
        </w:rPr>
        <w:t>d</w:t>
      </w:r>
      <w:r w:rsidRPr="007C70EE">
        <w:rPr>
          <w:rFonts w:ascii="Times New Roman" w:hAnsi="Times New Roman" w:cs="Times New Roman"/>
          <w:sz w:val="24"/>
          <w:szCs w:val="24"/>
        </w:rPr>
        <w:t xml:space="preserve"> declined by almost 60% since the mid 1990’s, which suggests that in 2011 the </w:t>
      </w:r>
      <w:r w:rsidRPr="007C70EE">
        <w:rPr>
          <w:rFonts w:ascii="Times New Roman" w:hAnsi="Times New Roman" w:cs="Times New Roman"/>
          <w:sz w:val="24"/>
          <w:szCs w:val="24"/>
          <w:u w:val="single"/>
        </w:rPr>
        <w:t>three largest</w:t>
      </w:r>
      <w:r w:rsidRPr="007C70EE">
        <w:rPr>
          <w:rFonts w:ascii="Times New Roman" w:hAnsi="Times New Roman" w:cs="Times New Roman"/>
          <w:sz w:val="24"/>
          <w:szCs w:val="24"/>
        </w:rPr>
        <w:t xml:space="preserve"> beef processing companies in Australia slaughter</w:t>
      </w:r>
      <w:r w:rsidR="002E54A7">
        <w:rPr>
          <w:rFonts w:ascii="Times New Roman" w:hAnsi="Times New Roman" w:cs="Times New Roman"/>
          <w:sz w:val="24"/>
          <w:szCs w:val="24"/>
        </w:rPr>
        <w:t>ed</w:t>
      </w:r>
      <w:r w:rsidRPr="007C70EE">
        <w:rPr>
          <w:rFonts w:ascii="Times New Roman" w:hAnsi="Times New Roman" w:cs="Times New Roman"/>
          <w:sz w:val="24"/>
          <w:szCs w:val="24"/>
        </w:rPr>
        <w:t xml:space="preserve"> close to 50% of the national cattle kill;</w:t>
      </w:r>
    </w:p>
    <w:p w:rsidR="00C06212" w:rsidRPr="007C70EE"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in the five year period between 1987 and 1992 the percentage of beef sold on the domestic market through supermarkets rose from 20% to 35%;</w:t>
      </w:r>
    </w:p>
    <w:p w:rsidR="00C06212" w:rsidRPr="007C70EE"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Coles and Woolworths now sell 50% of the beef eaten in Australia and IGA, </w:t>
      </w:r>
      <w:proofErr w:type="spellStart"/>
      <w:r w:rsidRPr="007C70EE">
        <w:rPr>
          <w:rFonts w:ascii="Times New Roman" w:hAnsi="Times New Roman" w:cs="Times New Roman"/>
          <w:sz w:val="24"/>
          <w:szCs w:val="24"/>
        </w:rPr>
        <w:t>Aldi</w:t>
      </w:r>
      <w:proofErr w:type="spellEnd"/>
      <w:r w:rsidRPr="007C70EE">
        <w:rPr>
          <w:rFonts w:ascii="Times New Roman" w:hAnsi="Times New Roman" w:cs="Times New Roman"/>
          <w:sz w:val="24"/>
          <w:szCs w:val="24"/>
        </w:rPr>
        <w:t xml:space="preserve"> and the other minor supermarkets another 7% or 8% taking the supermarket share of Australia’s domestic beef sales to about 58% or 1.6 times the supermarket share of Australian beef sales in the early 1990’s;</w:t>
      </w:r>
    </w:p>
    <w:p w:rsidR="00C06212" w:rsidRPr="007C70EE"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in the 1990’s Australia’s sheep population was in excess of 170 million and today it is less than 70 million;</w:t>
      </w:r>
    </w:p>
    <w:p w:rsidR="002E54A7" w:rsidRDefault="00C06212"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in 1996 the value of the Australian dollar averaged 75 US cents and in the last few months the value of the Australian dollar has fluctuated between parity and $1.10 US</w:t>
      </w:r>
      <w:r w:rsidR="002E54A7">
        <w:rPr>
          <w:rFonts w:ascii="Times New Roman" w:hAnsi="Times New Roman" w:cs="Times New Roman"/>
          <w:sz w:val="24"/>
          <w:szCs w:val="24"/>
        </w:rPr>
        <w:t>;</w:t>
      </w:r>
    </w:p>
    <w:p w:rsidR="00C06212" w:rsidRPr="007C70EE" w:rsidRDefault="00B2720A" w:rsidP="00D80523">
      <w:pPr>
        <w:pStyle w:val="ListParagraph"/>
        <w:numPr>
          <w:ilvl w:val="0"/>
          <w:numId w:val="21"/>
        </w:numPr>
        <w:spacing w:before="240" w:after="0" w:line="288" w:lineRule="auto"/>
        <w:ind w:left="851" w:hanging="567"/>
        <w:contextualSpacing w:val="0"/>
        <w:jc w:val="both"/>
        <w:rPr>
          <w:rFonts w:ascii="Times New Roman" w:hAnsi="Times New Roman" w:cs="Times New Roman"/>
          <w:sz w:val="24"/>
          <w:szCs w:val="24"/>
        </w:rPr>
      </w:pPr>
      <w:r>
        <w:rPr>
          <w:rFonts w:ascii="Times New Roman" w:hAnsi="Times New Roman" w:cs="Times New Roman"/>
          <w:sz w:val="24"/>
          <w:szCs w:val="24"/>
        </w:rPr>
        <w:t>root and branch</w:t>
      </w:r>
      <w:r w:rsidR="002E54A7">
        <w:rPr>
          <w:rFonts w:ascii="Times New Roman" w:hAnsi="Times New Roman" w:cs="Times New Roman"/>
          <w:sz w:val="24"/>
          <w:szCs w:val="24"/>
        </w:rPr>
        <w:t xml:space="preserve"> </w:t>
      </w:r>
      <w:r w:rsidR="002E54A7" w:rsidRPr="002D75B8">
        <w:rPr>
          <w:rFonts w:ascii="Times New Roman" w:hAnsi="Times New Roman" w:cs="Times New Roman"/>
          <w:sz w:val="24"/>
          <w:szCs w:val="24"/>
        </w:rPr>
        <w:t>changes in the global economy and communications</w:t>
      </w:r>
      <w:r w:rsidR="002E54A7">
        <w:rPr>
          <w:rFonts w:ascii="Times New Roman" w:hAnsi="Times New Roman" w:cs="Times New Roman"/>
          <w:sz w:val="24"/>
          <w:szCs w:val="24"/>
        </w:rPr>
        <w:t xml:space="preserve"> that</w:t>
      </w:r>
      <w:r w:rsidR="002E54A7" w:rsidRPr="002D75B8">
        <w:rPr>
          <w:rFonts w:ascii="Times New Roman" w:hAnsi="Times New Roman" w:cs="Times New Roman"/>
          <w:sz w:val="24"/>
          <w:szCs w:val="24"/>
        </w:rPr>
        <w:t xml:space="preserve"> have occurred during the last fourteen years</w:t>
      </w:r>
      <w:r w:rsidR="002E54A7">
        <w:rPr>
          <w:rFonts w:ascii="Times New Roman" w:hAnsi="Times New Roman" w:cs="Times New Roman"/>
          <w:sz w:val="24"/>
          <w:szCs w:val="24"/>
        </w:rPr>
        <w:t xml:space="preserve"> means that organisational structures appropriate to meet the needs of the red meat industry in the 1990’s </w:t>
      </w:r>
      <w:r w:rsidR="00E232C9">
        <w:rPr>
          <w:rFonts w:ascii="Times New Roman" w:hAnsi="Times New Roman" w:cs="Times New Roman"/>
          <w:sz w:val="24"/>
          <w:szCs w:val="24"/>
        </w:rPr>
        <w:t>may</w:t>
      </w:r>
      <w:r w:rsidR="002E54A7">
        <w:rPr>
          <w:rFonts w:ascii="Times New Roman" w:hAnsi="Times New Roman" w:cs="Times New Roman"/>
          <w:sz w:val="24"/>
          <w:szCs w:val="24"/>
        </w:rPr>
        <w:t xml:space="preserve"> no long</w:t>
      </w:r>
      <w:r w:rsidR="00E232C9">
        <w:rPr>
          <w:rFonts w:ascii="Times New Roman" w:hAnsi="Times New Roman" w:cs="Times New Roman"/>
          <w:sz w:val="24"/>
          <w:szCs w:val="24"/>
        </w:rPr>
        <w:t>er be</w:t>
      </w:r>
      <w:r w:rsidR="002E54A7">
        <w:rPr>
          <w:rFonts w:ascii="Times New Roman" w:hAnsi="Times New Roman" w:cs="Times New Roman"/>
          <w:sz w:val="24"/>
          <w:szCs w:val="24"/>
        </w:rPr>
        <w:t xml:space="preserve"> appropriate to </w:t>
      </w:r>
      <w:r w:rsidR="00E232C9">
        <w:rPr>
          <w:rFonts w:ascii="Times New Roman" w:hAnsi="Times New Roman" w:cs="Times New Roman"/>
          <w:sz w:val="24"/>
          <w:szCs w:val="24"/>
        </w:rPr>
        <w:t>deliver</w:t>
      </w:r>
      <w:r w:rsidR="002E54A7">
        <w:rPr>
          <w:rFonts w:ascii="Times New Roman" w:hAnsi="Times New Roman" w:cs="Times New Roman"/>
          <w:sz w:val="24"/>
          <w:szCs w:val="24"/>
        </w:rPr>
        <w:t xml:space="preserve"> the needs of the industry in the </w:t>
      </w:r>
      <w:r w:rsidR="00E232C9">
        <w:rPr>
          <w:rFonts w:ascii="Times New Roman" w:hAnsi="Times New Roman" w:cs="Times New Roman"/>
          <w:sz w:val="24"/>
          <w:szCs w:val="24"/>
        </w:rPr>
        <w:t>next</w:t>
      </w:r>
      <w:r w:rsidR="002E54A7">
        <w:rPr>
          <w:rFonts w:ascii="Times New Roman" w:hAnsi="Times New Roman" w:cs="Times New Roman"/>
          <w:sz w:val="24"/>
          <w:szCs w:val="24"/>
        </w:rPr>
        <w:t xml:space="preserve"> decade</w:t>
      </w:r>
      <w:r w:rsidR="00C06212" w:rsidRPr="007C70EE">
        <w:rPr>
          <w:rFonts w:ascii="Times New Roman" w:hAnsi="Times New Roman" w:cs="Times New Roman"/>
          <w:sz w:val="24"/>
          <w:szCs w:val="24"/>
        </w:rPr>
        <w:t>.</w:t>
      </w:r>
    </w:p>
    <w:p w:rsidR="00C06212" w:rsidRPr="007C70EE" w:rsidRDefault="00C06212" w:rsidP="001D3DCE">
      <w:pPr>
        <w:spacing w:before="240" w:after="0" w:line="288" w:lineRule="auto"/>
        <w:jc w:val="both"/>
        <w:rPr>
          <w:rFonts w:ascii="Times New Roman" w:hAnsi="Times New Roman" w:cs="Times New Roman"/>
          <w:sz w:val="24"/>
          <w:szCs w:val="24"/>
        </w:rPr>
      </w:pPr>
    </w:p>
    <w:sectPr w:rsidR="00C06212" w:rsidRPr="007C70EE" w:rsidSect="00A36BB6">
      <w:headerReference w:type="default" r:id="rId8"/>
      <w:footerReference w:type="default" r:id="rId9"/>
      <w:footerReference w:type="first" r:id="rId10"/>
      <w:pgSz w:w="11906" w:h="16838" w:code="9"/>
      <w:pgMar w:top="1701" w:right="1701" w:bottom="1701"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523" w:rsidRDefault="00D80523" w:rsidP="00EA72C2">
      <w:pPr>
        <w:spacing w:after="0" w:line="240" w:lineRule="auto"/>
      </w:pPr>
      <w:r>
        <w:separator/>
      </w:r>
    </w:p>
  </w:endnote>
  <w:endnote w:type="continuationSeparator" w:id="1">
    <w:p w:rsidR="00D80523" w:rsidRDefault="00D80523" w:rsidP="00EA7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523" w:rsidRPr="007F50FD" w:rsidRDefault="001664B3">
    <w:pPr>
      <w:pStyle w:val="Footer"/>
      <w:rPr>
        <w:rFonts w:ascii="Times New Roman" w:hAnsi="Times New Roman" w:cs="Times New Roman"/>
        <w:sz w:val="12"/>
        <w:szCs w:val="12"/>
      </w:rPr>
    </w:pPr>
    <w:fldSimple w:instr=" FILENAME   \* MERGEFORMAT ">
      <w:r w:rsidR="00B2720A" w:rsidRPr="00B2720A">
        <w:rPr>
          <w:rFonts w:ascii="Times New Roman" w:hAnsi="Times New Roman" w:cs="Times New Roman"/>
          <w:noProof/>
          <w:sz w:val="12"/>
          <w:szCs w:val="12"/>
        </w:rPr>
        <w:t>Summary of History of 1998 Red Meat Organisational Restructure</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523" w:rsidRPr="000C15B1" w:rsidRDefault="001664B3">
    <w:pPr>
      <w:pStyle w:val="Footer"/>
      <w:rPr>
        <w:rFonts w:ascii="Times New Roman" w:hAnsi="Times New Roman" w:cs="Times New Roman"/>
        <w:sz w:val="12"/>
        <w:szCs w:val="12"/>
      </w:rPr>
    </w:pPr>
    <w:fldSimple w:instr=" FILENAME   \* MERGEFORMAT ">
      <w:r w:rsidR="00B2720A" w:rsidRPr="00B2720A">
        <w:rPr>
          <w:rFonts w:ascii="Times New Roman" w:hAnsi="Times New Roman" w:cs="Times New Roman"/>
          <w:noProof/>
          <w:sz w:val="12"/>
          <w:szCs w:val="12"/>
        </w:rPr>
        <w:t>Summary of History of 1998 Red Meat Organisational Restructure</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523" w:rsidRDefault="00D80523" w:rsidP="00EA72C2">
      <w:pPr>
        <w:spacing w:after="0" w:line="240" w:lineRule="auto"/>
      </w:pPr>
      <w:r>
        <w:separator/>
      </w:r>
    </w:p>
  </w:footnote>
  <w:footnote w:type="continuationSeparator" w:id="1">
    <w:p w:rsidR="00D80523" w:rsidRDefault="00D80523" w:rsidP="00EA72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6411"/>
      <w:docPartObj>
        <w:docPartGallery w:val="Page Numbers (Top of Page)"/>
        <w:docPartUnique/>
      </w:docPartObj>
    </w:sdtPr>
    <w:sdtContent>
      <w:p w:rsidR="00D80523" w:rsidRDefault="001664B3">
        <w:pPr>
          <w:pStyle w:val="Header"/>
          <w:jc w:val="center"/>
        </w:pPr>
        <w:fldSimple w:instr=" PAGE   \* MERGEFORMAT ">
          <w:r w:rsidR="00B2720A">
            <w:rPr>
              <w:noProof/>
            </w:rPr>
            <w:t>2</w:t>
          </w:r>
        </w:fldSimple>
      </w:p>
    </w:sdtContent>
  </w:sdt>
  <w:p w:rsidR="00D80523" w:rsidRPr="007F50FD" w:rsidRDefault="00D80523">
    <w:pPr>
      <w:pStyle w:val="Header"/>
      <w:rPr>
        <w:rFonts w:ascii="Times New Roman" w:hAnsi="Times New Roman" w:cs="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278E"/>
    <w:multiLevelType w:val="hybridMultilevel"/>
    <w:tmpl w:val="6DEEAF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325705"/>
    <w:multiLevelType w:val="hybridMultilevel"/>
    <w:tmpl w:val="351846EA"/>
    <w:lvl w:ilvl="0" w:tplc="E5ACB22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55E168E"/>
    <w:multiLevelType w:val="hybridMultilevel"/>
    <w:tmpl w:val="EF6498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B7965B5"/>
    <w:multiLevelType w:val="hybridMultilevel"/>
    <w:tmpl w:val="37DA2502"/>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4">
    <w:nsid w:val="0BCC41AE"/>
    <w:multiLevelType w:val="hybridMultilevel"/>
    <w:tmpl w:val="E2D48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5481660"/>
    <w:multiLevelType w:val="hybridMultilevel"/>
    <w:tmpl w:val="43C44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4422B8"/>
    <w:multiLevelType w:val="hybridMultilevel"/>
    <w:tmpl w:val="514A02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348476B"/>
    <w:multiLevelType w:val="hybridMultilevel"/>
    <w:tmpl w:val="1DDABDB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3087895"/>
    <w:multiLevelType w:val="hybridMultilevel"/>
    <w:tmpl w:val="FCBE8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41830F6"/>
    <w:multiLevelType w:val="hybridMultilevel"/>
    <w:tmpl w:val="31FAC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93D1AFD"/>
    <w:multiLevelType w:val="hybridMultilevel"/>
    <w:tmpl w:val="198EA02C"/>
    <w:lvl w:ilvl="0" w:tplc="0C09000B">
      <w:start w:val="1"/>
      <w:numFmt w:val="bullet"/>
      <w:lvlText w:val=""/>
      <w:lvlJc w:val="left"/>
      <w:pPr>
        <w:ind w:left="1571" w:hanging="360"/>
      </w:pPr>
      <w:rPr>
        <w:rFonts w:ascii="Wingdings" w:hAnsi="Wingdings"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1">
    <w:nsid w:val="3A4C349B"/>
    <w:multiLevelType w:val="hybridMultilevel"/>
    <w:tmpl w:val="B53C4232"/>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12">
    <w:nsid w:val="4CCF5EFE"/>
    <w:multiLevelType w:val="hybridMultilevel"/>
    <w:tmpl w:val="FFF4B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0B2026B"/>
    <w:multiLevelType w:val="hybridMultilevel"/>
    <w:tmpl w:val="C798A9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2BC35E1"/>
    <w:multiLevelType w:val="hybridMultilevel"/>
    <w:tmpl w:val="66DC837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nsid w:val="58922E73"/>
    <w:multiLevelType w:val="hybridMultilevel"/>
    <w:tmpl w:val="7A4A042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B8F51BB"/>
    <w:multiLevelType w:val="hybridMultilevel"/>
    <w:tmpl w:val="8DB843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699518F"/>
    <w:multiLevelType w:val="hybridMultilevel"/>
    <w:tmpl w:val="2162279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8CE77BF"/>
    <w:multiLevelType w:val="hybridMultilevel"/>
    <w:tmpl w:val="3DEAC436"/>
    <w:lvl w:ilvl="0" w:tplc="0C09000B">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9">
    <w:nsid w:val="72987F7C"/>
    <w:multiLevelType w:val="hybridMultilevel"/>
    <w:tmpl w:val="FF0E7F4E"/>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0">
    <w:nsid w:val="773C7900"/>
    <w:multiLevelType w:val="hybridMultilevel"/>
    <w:tmpl w:val="8BBACE40"/>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21">
    <w:nsid w:val="79E81A97"/>
    <w:multiLevelType w:val="hybridMultilevel"/>
    <w:tmpl w:val="98B4BD2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A124DD0"/>
    <w:multiLevelType w:val="hybridMultilevel"/>
    <w:tmpl w:val="EB409DEC"/>
    <w:lvl w:ilvl="0" w:tplc="0C09000B">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3">
    <w:nsid w:val="7D451C18"/>
    <w:multiLevelType w:val="hybridMultilevel"/>
    <w:tmpl w:val="139A623E"/>
    <w:lvl w:ilvl="0" w:tplc="0C090001">
      <w:start w:val="1"/>
      <w:numFmt w:val="bullet"/>
      <w:lvlText w:val=""/>
      <w:lvlJc w:val="left"/>
      <w:pPr>
        <w:ind w:left="785" w:hanging="360"/>
      </w:pPr>
      <w:rPr>
        <w:rFonts w:ascii="Symbol" w:hAnsi="Symbol" w:cs="Symbol" w:hint="default"/>
      </w:rPr>
    </w:lvl>
    <w:lvl w:ilvl="1" w:tplc="0C090003">
      <w:start w:val="1"/>
      <w:numFmt w:val="bullet"/>
      <w:lvlText w:val="o"/>
      <w:lvlJc w:val="left"/>
      <w:pPr>
        <w:ind w:left="1505" w:hanging="360"/>
      </w:pPr>
      <w:rPr>
        <w:rFonts w:ascii="Courier New" w:hAnsi="Courier New" w:cs="Courier New" w:hint="default"/>
      </w:rPr>
    </w:lvl>
    <w:lvl w:ilvl="2" w:tplc="0C090005">
      <w:start w:val="1"/>
      <w:numFmt w:val="bullet"/>
      <w:lvlText w:val=""/>
      <w:lvlJc w:val="left"/>
      <w:pPr>
        <w:ind w:left="2225" w:hanging="360"/>
      </w:pPr>
      <w:rPr>
        <w:rFonts w:ascii="Wingdings" w:hAnsi="Wingdings" w:cs="Wingdings" w:hint="default"/>
      </w:rPr>
    </w:lvl>
    <w:lvl w:ilvl="3" w:tplc="0C090001">
      <w:start w:val="1"/>
      <w:numFmt w:val="bullet"/>
      <w:lvlText w:val=""/>
      <w:lvlJc w:val="left"/>
      <w:pPr>
        <w:ind w:left="2945" w:hanging="360"/>
      </w:pPr>
      <w:rPr>
        <w:rFonts w:ascii="Symbol" w:hAnsi="Symbol" w:cs="Symbol" w:hint="default"/>
      </w:rPr>
    </w:lvl>
    <w:lvl w:ilvl="4" w:tplc="0C090003">
      <w:start w:val="1"/>
      <w:numFmt w:val="bullet"/>
      <w:lvlText w:val="o"/>
      <w:lvlJc w:val="left"/>
      <w:pPr>
        <w:ind w:left="3665" w:hanging="360"/>
      </w:pPr>
      <w:rPr>
        <w:rFonts w:ascii="Courier New" w:hAnsi="Courier New" w:cs="Courier New" w:hint="default"/>
      </w:rPr>
    </w:lvl>
    <w:lvl w:ilvl="5" w:tplc="0C090005">
      <w:start w:val="1"/>
      <w:numFmt w:val="bullet"/>
      <w:lvlText w:val=""/>
      <w:lvlJc w:val="left"/>
      <w:pPr>
        <w:ind w:left="4385" w:hanging="360"/>
      </w:pPr>
      <w:rPr>
        <w:rFonts w:ascii="Wingdings" w:hAnsi="Wingdings" w:cs="Wingdings" w:hint="default"/>
      </w:rPr>
    </w:lvl>
    <w:lvl w:ilvl="6" w:tplc="0C090001">
      <w:start w:val="1"/>
      <w:numFmt w:val="bullet"/>
      <w:lvlText w:val=""/>
      <w:lvlJc w:val="left"/>
      <w:pPr>
        <w:ind w:left="5105" w:hanging="360"/>
      </w:pPr>
      <w:rPr>
        <w:rFonts w:ascii="Symbol" w:hAnsi="Symbol" w:cs="Symbol" w:hint="default"/>
      </w:rPr>
    </w:lvl>
    <w:lvl w:ilvl="7" w:tplc="0C090003">
      <w:start w:val="1"/>
      <w:numFmt w:val="bullet"/>
      <w:lvlText w:val="o"/>
      <w:lvlJc w:val="left"/>
      <w:pPr>
        <w:ind w:left="5825" w:hanging="360"/>
      </w:pPr>
      <w:rPr>
        <w:rFonts w:ascii="Courier New" w:hAnsi="Courier New" w:cs="Courier New" w:hint="default"/>
      </w:rPr>
    </w:lvl>
    <w:lvl w:ilvl="8" w:tplc="0C090005">
      <w:start w:val="1"/>
      <w:numFmt w:val="bullet"/>
      <w:lvlText w:val=""/>
      <w:lvlJc w:val="left"/>
      <w:pPr>
        <w:ind w:left="6545" w:hanging="360"/>
      </w:pPr>
      <w:rPr>
        <w:rFonts w:ascii="Wingdings" w:hAnsi="Wingdings" w:cs="Wingdings" w:hint="default"/>
      </w:rPr>
    </w:lvl>
  </w:abstractNum>
  <w:num w:numId="1">
    <w:abstractNumId w:val="17"/>
  </w:num>
  <w:num w:numId="2">
    <w:abstractNumId w:val="21"/>
  </w:num>
  <w:num w:numId="3">
    <w:abstractNumId w:val="16"/>
  </w:num>
  <w:num w:numId="4">
    <w:abstractNumId w:val="5"/>
  </w:num>
  <w:num w:numId="5">
    <w:abstractNumId w:val="6"/>
  </w:num>
  <w:num w:numId="6">
    <w:abstractNumId w:val="12"/>
  </w:num>
  <w:num w:numId="7">
    <w:abstractNumId w:val="18"/>
  </w:num>
  <w:num w:numId="8">
    <w:abstractNumId w:val="22"/>
  </w:num>
  <w:num w:numId="9">
    <w:abstractNumId w:val="4"/>
  </w:num>
  <w:num w:numId="10">
    <w:abstractNumId w:val="19"/>
  </w:num>
  <w:num w:numId="11">
    <w:abstractNumId w:val="3"/>
  </w:num>
  <w:num w:numId="12">
    <w:abstractNumId w:val="15"/>
  </w:num>
  <w:num w:numId="13">
    <w:abstractNumId w:val="8"/>
  </w:num>
  <w:num w:numId="14">
    <w:abstractNumId w:val="14"/>
  </w:num>
  <w:num w:numId="15">
    <w:abstractNumId w:val="11"/>
  </w:num>
  <w:num w:numId="16">
    <w:abstractNumId w:val="13"/>
  </w:num>
  <w:num w:numId="17">
    <w:abstractNumId w:val="1"/>
  </w:num>
  <w:num w:numId="18">
    <w:abstractNumId w:val="23"/>
  </w:num>
  <w:num w:numId="19">
    <w:abstractNumId w:val="2"/>
  </w:num>
  <w:num w:numId="20">
    <w:abstractNumId w:val="9"/>
  </w:num>
  <w:num w:numId="21">
    <w:abstractNumId w:val="20"/>
  </w:num>
  <w:num w:numId="22">
    <w:abstractNumId w:val="7"/>
  </w:num>
  <w:num w:numId="23">
    <w:abstractNumId w:val="10"/>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60319"/>
    <w:rsid w:val="00000113"/>
    <w:rsid w:val="00007EF9"/>
    <w:rsid w:val="00056CA1"/>
    <w:rsid w:val="000C15B1"/>
    <w:rsid w:val="001664B3"/>
    <w:rsid w:val="00185ADD"/>
    <w:rsid w:val="001D02E0"/>
    <w:rsid w:val="001D3DCE"/>
    <w:rsid w:val="001E1779"/>
    <w:rsid w:val="00206755"/>
    <w:rsid w:val="002366B2"/>
    <w:rsid w:val="00261492"/>
    <w:rsid w:val="0028296E"/>
    <w:rsid w:val="00290136"/>
    <w:rsid w:val="002913D6"/>
    <w:rsid w:val="002C5965"/>
    <w:rsid w:val="002C5D94"/>
    <w:rsid w:val="002C6371"/>
    <w:rsid w:val="002D6DAA"/>
    <w:rsid w:val="002E54A7"/>
    <w:rsid w:val="002F0BFA"/>
    <w:rsid w:val="002F26F0"/>
    <w:rsid w:val="002F5A9F"/>
    <w:rsid w:val="002F5E17"/>
    <w:rsid w:val="00355A6B"/>
    <w:rsid w:val="003752D2"/>
    <w:rsid w:val="00395605"/>
    <w:rsid w:val="00411309"/>
    <w:rsid w:val="00417D45"/>
    <w:rsid w:val="004411F5"/>
    <w:rsid w:val="004635A7"/>
    <w:rsid w:val="004A5522"/>
    <w:rsid w:val="004C4DE3"/>
    <w:rsid w:val="0052111E"/>
    <w:rsid w:val="0053257B"/>
    <w:rsid w:val="00564AFC"/>
    <w:rsid w:val="005B7C50"/>
    <w:rsid w:val="005F5B02"/>
    <w:rsid w:val="0061286C"/>
    <w:rsid w:val="00612BE1"/>
    <w:rsid w:val="00623150"/>
    <w:rsid w:val="006513A7"/>
    <w:rsid w:val="00655CC9"/>
    <w:rsid w:val="006939FA"/>
    <w:rsid w:val="007122DE"/>
    <w:rsid w:val="00785322"/>
    <w:rsid w:val="00785B7C"/>
    <w:rsid w:val="00785FA5"/>
    <w:rsid w:val="00793EED"/>
    <w:rsid w:val="007C70EE"/>
    <w:rsid w:val="007F2491"/>
    <w:rsid w:val="007F50FD"/>
    <w:rsid w:val="008B7FBF"/>
    <w:rsid w:val="008C5C1F"/>
    <w:rsid w:val="008F656B"/>
    <w:rsid w:val="00923DEE"/>
    <w:rsid w:val="00954364"/>
    <w:rsid w:val="00971B10"/>
    <w:rsid w:val="009A24FA"/>
    <w:rsid w:val="009E1676"/>
    <w:rsid w:val="00A36BB6"/>
    <w:rsid w:val="00A36F76"/>
    <w:rsid w:val="00A85C75"/>
    <w:rsid w:val="00AA257D"/>
    <w:rsid w:val="00AA6D4F"/>
    <w:rsid w:val="00AC1ACD"/>
    <w:rsid w:val="00AF2BDD"/>
    <w:rsid w:val="00AF35CF"/>
    <w:rsid w:val="00AF4F6F"/>
    <w:rsid w:val="00B2720A"/>
    <w:rsid w:val="00B44AF5"/>
    <w:rsid w:val="00B60B11"/>
    <w:rsid w:val="00B70F0F"/>
    <w:rsid w:val="00BD0F3D"/>
    <w:rsid w:val="00BD0F54"/>
    <w:rsid w:val="00C06212"/>
    <w:rsid w:val="00C13A06"/>
    <w:rsid w:val="00C459FD"/>
    <w:rsid w:val="00C51310"/>
    <w:rsid w:val="00CC4BD8"/>
    <w:rsid w:val="00D44A38"/>
    <w:rsid w:val="00D60319"/>
    <w:rsid w:val="00D80523"/>
    <w:rsid w:val="00DB056A"/>
    <w:rsid w:val="00E07AF0"/>
    <w:rsid w:val="00E232C9"/>
    <w:rsid w:val="00E5370A"/>
    <w:rsid w:val="00EA72C2"/>
    <w:rsid w:val="00EC1467"/>
    <w:rsid w:val="00EE20B7"/>
    <w:rsid w:val="00EF7E39"/>
    <w:rsid w:val="00F230F6"/>
    <w:rsid w:val="00F8324B"/>
    <w:rsid w:val="00FA16B2"/>
    <w:rsid w:val="00FC6570"/>
    <w:rsid w:val="00FD441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6B"/>
  </w:style>
  <w:style w:type="paragraph" w:styleId="Heading2">
    <w:name w:val="heading 2"/>
    <w:basedOn w:val="Normal"/>
    <w:next w:val="Normal"/>
    <w:link w:val="Heading2Char"/>
    <w:uiPriority w:val="9"/>
    <w:semiHidden/>
    <w:unhideWhenUsed/>
    <w:qFormat/>
    <w:rsid w:val="00000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3D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F0BFA"/>
    <w:pPr>
      <w:ind w:left="720"/>
      <w:contextualSpacing/>
    </w:pPr>
  </w:style>
  <w:style w:type="paragraph" w:styleId="Header">
    <w:name w:val="header"/>
    <w:basedOn w:val="Normal"/>
    <w:link w:val="HeaderChar"/>
    <w:uiPriority w:val="99"/>
    <w:unhideWhenUsed/>
    <w:rsid w:val="00EA7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2C2"/>
  </w:style>
  <w:style w:type="paragraph" w:styleId="Footer">
    <w:name w:val="footer"/>
    <w:basedOn w:val="Normal"/>
    <w:link w:val="FooterChar"/>
    <w:uiPriority w:val="99"/>
    <w:semiHidden/>
    <w:unhideWhenUsed/>
    <w:rsid w:val="00EA72C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A72C2"/>
  </w:style>
  <w:style w:type="paragraph" w:customStyle="1" w:styleId="StyleHeading2Before18ptAfter18pt">
    <w:name w:val="Style Heading 2 + Before:  18 pt After:  18 pt"/>
    <w:basedOn w:val="Heading2"/>
    <w:uiPriority w:val="99"/>
    <w:rsid w:val="00000113"/>
    <w:pPr>
      <w:keepNext w:val="0"/>
      <w:keepLines w:val="0"/>
      <w:spacing w:before="360" w:after="360" w:line="240" w:lineRule="auto"/>
    </w:pPr>
    <w:rPr>
      <w:rFonts w:ascii="Times New Roman" w:eastAsia="Calibri" w:hAnsi="Times New Roman" w:cs="Times New Roman"/>
      <w:color w:val="auto"/>
      <w:sz w:val="24"/>
      <w:szCs w:val="24"/>
      <w:lang w:eastAsia="en-AU"/>
    </w:rPr>
  </w:style>
  <w:style w:type="character" w:customStyle="1" w:styleId="Heading2Char">
    <w:name w:val="Heading 2 Char"/>
    <w:basedOn w:val="DefaultParagraphFont"/>
    <w:link w:val="Heading2"/>
    <w:uiPriority w:val="9"/>
    <w:semiHidden/>
    <w:rsid w:val="000001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D3DC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7D768-693B-463C-965B-6500A6CF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gail</cp:lastModifiedBy>
  <cp:revision>6</cp:revision>
  <cp:lastPrinted>2012-02-15T00:30:00Z</cp:lastPrinted>
  <dcterms:created xsi:type="dcterms:W3CDTF">2012-02-14T06:34:00Z</dcterms:created>
  <dcterms:modified xsi:type="dcterms:W3CDTF">2012-02-15T00:31:00Z</dcterms:modified>
</cp:coreProperties>
</file>